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00" w:rsidRPr="002621E4" w:rsidRDefault="00310C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2621E4" w:rsidRPr="002621E4">
        <w:rPr>
          <w:rFonts w:ascii="Times New Roman" w:hAnsi="Times New Roman" w:cs="Times New Roman"/>
          <w:sz w:val="24"/>
          <w:szCs w:val="24"/>
        </w:rPr>
        <w:t>рутихинский</w:t>
      </w:r>
      <w:proofErr w:type="spellEnd"/>
      <w:r w:rsidR="002621E4" w:rsidRPr="002621E4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Pr="002621E4">
        <w:rPr>
          <w:rFonts w:ascii="Times New Roman" w:hAnsi="Times New Roman" w:cs="Times New Roman"/>
          <w:sz w:val="24"/>
          <w:szCs w:val="24"/>
        </w:rPr>
        <w:t xml:space="preserve"> С</w:t>
      </w:r>
      <w:r w:rsidR="002621E4" w:rsidRPr="002621E4">
        <w:rPr>
          <w:rFonts w:ascii="Times New Roman" w:hAnsi="Times New Roman" w:cs="Times New Roman"/>
          <w:sz w:val="24"/>
          <w:szCs w:val="24"/>
        </w:rPr>
        <w:t>овет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 w:rsidRPr="002621E4">
        <w:rPr>
          <w:rFonts w:ascii="Times New Roman" w:hAnsi="Times New Roman" w:cs="Times New Roman"/>
          <w:sz w:val="24"/>
          <w:szCs w:val="24"/>
        </w:rPr>
        <w:t>депутатов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Р</w:t>
      </w:r>
      <w:r w:rsidR="002621E4" w:rsidRPr="002621E4">
        <w:rPr>
          <w:rFonts w:ascii="Times New Roman" w:hAnsi="Times New Roman" w:cs="Times New Roman"/>
          <w:sz w:val="24"/>
          <w:szCs w:val="24"/>
        </w:rPr>
        <w:t>ешение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 </w:t>
      </w:r>
      <w:r w:rsidR="002621E4" w:rsidRPr="002621E4">
        <w:rPr>
          <w:rFonts w:ascii="Times New Roman" w:hAnsi="Times New Roman" w:cs="Times New Roman"/>
          <w:sz w:val="24"/>
          <w:szCs w:val="24"/>
        </w:rPr>
        <w:t>системе налогообложения в виде единого налога</w:t>
      </w:r>
    </w:p>
    <w:p w:rsidR="00310C00" w:rsidRPr="002621E4" w:rsidRDefault="00262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на вмененный доход для отдельных видов деятельности</w:t>
      </w:r>
    </w:p>
    <w:p w:rsidR="00310C00" w:rsidRPr="002621E4" w:rsidRDefault="00262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2621E4" w:rsidRPr="002621E4">
        <w:rPr>
          <w:rFonts w:ascii="Times New Roman" w:hAnsi="Times New Roman" w:cs="Times New Roman"/>
          <w:sz w:val="24"/>
          <w:szCs w:val="24"/>
        </w:rPr>
        <w:t>рутихинский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 w:rsidRPr="002621E4">
        <w:rPr>
          <w:rFonts w:ascii="Times New Roman" w:hAnsi="Times New Roman" w:cs="Times New Roman"/>
          <w:sz w:val="24"/>
          <w:szCs w:val="24"/>
        </w:rPr>
        <w:t>район</w:t>
      </w:r>
    </w:p>
    <w:p w:rsidR="002621E4" w:rsidRPr="002621E4" w:rsidRDefault="002621E4" w:rsidP="00262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</w:t>
      </w:r>
      <w:r w:rsidRPr="002621E4">
        <w:rPr>
          <w:rFonts w:ascii="Times New Roman" w:hAnsi="Times New Roman" w:cs="Times New Roman"/>
          <w:sz w:val="24"/>
          <w:szCs w:val="24"/>
        </w:rPr>
        <w:t xml:space="preserve">ешений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2621E4" w:rsidRPr="002621E4" w:rsidRDefault="002621E4" w:rsidP="00262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07.12.2012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2621E4">
          <w:rPr>
            <w:rFonts w:ascii="Times New Roman" w:hAnsi="Times New Roman" w:cs="Times New Roman"/>
            <w:sz w:val="24"/>
            <w:szCs w:val="24"/>
          </w:rPr>
          <w:t xml:space="preserve"> 96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, от 27.11.2015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2621E4">
          <w:rPr>
            <w:rFonts w:ascii="Times New Roman" w:hAnsi="Times New Roman" w:cs="Times New Roman"/>
            <w:sz w:val="24"/>
            <w:szCs w:val="24"/>
          </w:rPr>
          <w:t xml:space="preserve"> 63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, от 18.11.2016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2621E4">
          <w:rPr>
            <w:rFonts w:ascii="Times New Roman" w:hAnsi="Times New Roman" w:cs="Times New Roman"/>
            <w:sz w:val="24"/>
            <w:szCs w:val="24"/>
          </w:rPr>
          <w:t xml:space="preserve"> 56</w:t>
        </w:r>
      </w:hyperlink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2621E4" w:rsidP="002621E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25.09.2018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2621E4">
          <w:rPr>
            <w:rFonts w:ascii="Times New Roman" w:hAnsi="Times New Roman" w:cs="Times New Roman"/>
            <w:sz w:val="24"/>
            <w:szCs w:val="24"/>
          </w:rPr>
          <w:t xml:space="preserve"> 50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, от 11.12.2018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2621E4">
          <w:rPr>
            <w:rFonts w:ascii="Times New Roman" w:hAnsi="Times New Roman" w:cs="Times New Roman"/>
            <w:sz w:val="24"/>
            <w:szCs w:val="24"/>
          </w:rPr>
          <w:t xml:space="preserve"> 78</w:t>
        </w:r>
      </w:hyperlink>
      <w:r w:rsidRPr="002621E4">
        <w:rPr>
          <w:rFonts w:ascii="Times New Roman" w:hAnsi="Times New Roman" w:cs="Times New Roman"/>
          <w:sz w:val="24"/>
          <w:szCs w:val="24"/>
        </w:rPr>
        <w:t>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2621E4">
          <w:rPr>
            <w:rFonts w:ascii="Times New Roman" w:hAnsi="Times New Roman" w:cs="Times New Roman"/>
            <w:sz w:val="24"/>
            <w:szCs w:val="24"/>
          </w:rPr>
          <w:t>ст.ст. 346.26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2621E4">
          <w:rPr>
            <w:rFonts w:ascii="Times New Roman" w:hAnsi="Times New Roman" w:cs="Times New Roman"/>
            <w:sz w:val="24"/>
            <w:szCs w:val="24"/>
          </w:rPr>
          <w:t>346.33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11" w:history="1">
        <w:r w:rsidRPr="002621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от 22.07.2008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155-ФЗ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 внесении изменений в часть вторую Налогового кодекса Российской Федерации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, в соответствии с п. 3 ст. 24 Устава муниципального образования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Крутихинский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 Алтайского края районный Совет депутатов решил: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1. Ввести в действие систему налогообложения в виде единого налога на вмененный доход для отдельных видов деятельности (далее -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единый налог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), добровольного к уплате на территории района всеми плательщиками, осуществляющими предпринимательскую деятельность, определенную </w:t>
      </w:r>
      <w:hyperlink w:anchor="P19" w:history="1">
        <w:r w:rsidRPr="002621E4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2621E4">
        <w:rPr>
          <w:rFonts w:ascii="Times New Roman" w:hAnsi="Times New Roman" w:cs="Times New Roman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2621E4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3" w:history="1">
        <w:r w:rsidRPr="002621E4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2621E4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8) оказание услуг общественного питания, осуществляемых через объекты </w:t>
      </w:r>
      <w:r w:rsidRPr="002621E4">
        <w:rPr>
          <w:rFonts w:ascii="Times New Roman" w:hAnsi="Times New Roman" w:cs="Times New Roman"/>
          <w:sz w:val="24"/>
          <w:szCs w:val="24"/>
        </w:rPr>
        <w:lastRenderedPageBreak/>
        <w:t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1"/>
      <w:bookmarkEnd w:id="2"/>
      <w:r w:rsidRPr="002621E4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19" w:history="1">
        <w:r w:rsidRPr="002621E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4" w:history="1">
        <w:r w:rsidRPr="002621E4">
          <w:rPr>
            <w:rFonts w:ascii="Times New Roman" w:hAnsi="Times New Roman" w:cs="Times New Roman"/>
            <w:sz w:val="24"/>
            <w:szCs w:val="24"/>
          </w:rPr>
          <w:t>статьей 83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proofErr w:type="gramEnd"/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28" w:history="1">
        <w:r w:rsidRPr="002621E4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1" w:history="1">
        <w:r w:rsidRPr="002621E4">
          <w:rPr>
            <w:rFonts w:ascii="Times New Roman" w:hAnsi="Times New Roman" w:cs="Times New Roman"/>
            <w:sz w:val="24"/>
            <w:szCs w:val="24"/>
          </w:rPr>
          <w:t>9 пункта 2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настоящего решения в случае, если они осуществляются организациями и индивидуальными предпринимателями, перешедшими в соответствии с </w:t>
      </w:r>
      <w:hyperlink r:id="rId15" w:history="1">
        <w:r w:rsidRPr="002621E4">
          <w:rPr>
            <w:rFonts w:ascii="Times New Roman" w:hAnsi="Times New Roman" w:cs="Times New Roman"/>
            <w:sz w:val="24"/>
            <w:szCs w:val="24"/>
          </w:rPr>
          <w:t>главой 26.1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3. Установить, что значение корректирующего коэффициента базовой доходности К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(</w:t>
      </w:r>
      <w:hyperlink w:anchor="P65" w:history="1">
        <w:r w:rsidRPr="002621E4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35" w:history="1">
        <w:r w:rsidRPr="002621E4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621E4">
        <w:rPr>
          <w:rFonts w:ascii="Times New Roman" w:hAnsi="Times New Roman" w:cs="Times New Roman"/>
          <w:sz w:val="24"/>
          <w:szCs w:val="24"/>
        </w:rPr>
        <w:t>) к настоящему решению.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Если значение коэффициента К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65" w:history="1">
        <w:r w:rsidRPr="002621E4">
          <w:rPr>
            <w:rFonts w:ascii="Times New Roman" w:hAnsi="Times New Roman" w:cs="Times New Roman"/>
            <w:sz w:val="24"/>
            <w:szCs w:val="24"/>
          </w:rPr>
          <w:t>Приложениях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к настоящему решению, менее 0,005, то используется значение коэффициента, равное 0,005.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4. Считать утратившими силу решение районного Совета депутатов четвертого созыва от 14.11.2007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513, решение районного Совета депутатов четвертого созыва от 27.11.2008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15, решение районного Совета депутатов пятого созыва от 22.04.2011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25.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2012 года.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lastRenderedPageBreak/>
        <w:t xml:space="preserve">6. Опубликовать настоящее решение в газете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Обская новь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планово-бюджетную постоянную комиссию районного Совета депутатов шестого созыва (Журавлев А.Д.).</w:t>
      </w:r>
    </w:p>
    <w:p w:rsidR="00310C00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7A8" w:rsidRDefault="009817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7A8" w:rsidRPr="002621E4" w:rsidRDefault="009817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7A8" w:rsidRPr="009817A8" w:rsidRDefault="00310C0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17A8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310C00" w:rsidRPr="009817A8" w:rsidRDefault="00310C0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17A8">
        <w:rPr>
          <w:rFonts w:ascii="Times New Roman" w:hAnsi="Times New Roman" w:cs="Times New Roman"/>
          <w:i/>
          <w:sz w:val="24"/>
          <w:szCs w:val="24"/>
        </w:rPr>
        <w:t>района</w:t>
      </w:r>
    </w:p>
    <w:p w:rsidR="00310C00" w:rsidRPr="009817A8" w:rsidRDefault="00310C0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17A8">
        <w:rPr>
          <w:rFonts w:ascii="Times New Roman" w:hAnsi="Times New Roman" w:cs="Times New Roman"/>
          <w:i/>
          <w:sz w:val="24"/>
          <w:szCs w:val="24"/>
        </w:rPr>
        <w:t>С.П.Ж</w:t>
      </w:r>
      <w:r w:rsidR="009817A8" w:rsidRPr="009817A8">
        <w:rPr>
          <w:rFonts w:ascii="Times New Roman" w:hAnsi="Times New Roman" w:cs="Times New Roman"/>
          <w:i/>
          <w:sz w:val="24"/>
          <w:szCs w:val="24"/>
        </w:rPr>
        <w:t>данова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9817A8" w:rsidRPr="002621E4" w:rsidRDefault="009817A8" w:rsidP="009817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2621E4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10C00" w:rsidRPr="002621E4" w:rsidRDefault="009817A8" w:rsidP="009817A8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63)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Таблица 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2621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А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учитывающий тип населенного пункта, в котором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 &lt;*&gt;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вида деятельности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Районный центр с населением: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менее 5000 человек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Населенные пункты с населением: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1000 человек включительно до 3000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500 человек включительно до 1000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300 человек включительно до 500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менее 300 человек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93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2621E4">
        <w:rPr>
          <w:rFonts w:ascii="Times New Roman" w:hAnsi="Times New Roman" w:cs="Times New Roman"/>
          <w:sz w:val="24"/>
          <w:szCs w:val="24"/>
        </w:rPr>
        <w:lastRenderedPageBreak/>
        <w:t xml:space="preserve">&lt;**&gt; Для вида деятельности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Распространение наружной рекламы с использованием рекламных конструкций; размещение рекламы с использованием внешних и внутренних поверхностей транспортных средств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Л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Таблица 2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А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Оказание автотранспортных услуг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по перевозке пассажиров и грузов, осуществляемых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имеющими на праве собственности или ином праве (пользования,</w:t>
      </w:r>
      <w:proofErr w:type="gramEnd"/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владения и (или) распоряжения) не более 20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транспортных</w:t>
      </w:r>
      <w:proofErr w:type="gramEnd"/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средств, предназначенных для оказания таких услуг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</w:p>
    <w:p w:rsidR="00310C00" w:rsidRPr="002621E4" w:rsidRDefault="00310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2621E4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10C00" w:rsidRPr="002621E4" w:rsidRDefault="00310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27.11.2015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63)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 Прочие виды перевозок на территории Алтайского края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Б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виды деятельности &lt;*&gt;</w:t>
      </w:r>
    </w:p>
    <w:p w:rsidR="009817A8" w:rsidRPr="002621E4" w:rsidRDefault="009817A8" w:rsidP="009817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2621E4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10C00" w:rsidRPr="002621E4" w:rsidRDefault="009817A8" w:rsidP="009817A8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11.12.2018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78)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&lt;*&gt; Значение коэффициента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Б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умножается на 0,9 по видам деятельности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Оказание бытовых услуг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,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Оказание ветеринарных услуг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,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Оказание услуг по ремонту, техническому обслуживанию и мойке автомототранспортных средств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7"/>
        <w:gridCol w:w="2098"/>
      </w:tblGrid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бытовых услуг, в том числе: </w:t>
            </w:r>
            <w:hyperlink w:anchor="P268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1.1. Ремонт обуви и прочих изделий из кожи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1.2. Пошив обуви и различных дополнений к обуви по индивидуальному заказу населения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Ремонт одежды и текстильных изделий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1.4. Ремонт одежды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1.5. Ремонт текстильных изделий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1.6. Ремонт трикотажных изделий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1.7. ремонт электронной бытовой техники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1.8. Ремонт бытовых приборов, домашнего и садового инвентаря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1.9. Ремонт домашнего и садового оборудования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1.10. Ремонт ручных инструментов с механическим приводом (электроинструментов)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1.11. Ремонт бытовой техники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1.12. Ремонт компьютеров и периферийного компьютерного оборудования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1.13. Ремонт коммуникационного оборудования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1.14.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1.15. Ремонт металлоизделий бытового и хозяйственного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1.16. Ремонт предметов и изделий из металла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1.17. Объемной и листовой штамповке и профилированию листового металла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1.18. Обработка металлических изделий механическая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1.19. Изготовление кухонной мебели по индивидуальному заказу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1.20. Ремонт мебели и предметов домашнего обихода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1.21. Ремонт мебели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1.22. Ремонт предметов домашнего обихода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1.23.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1.24. Работы по устройству покрытий полов и облицовке стен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1.25. Производство кровельных работ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1.26. Работы строительные специализированные прочие, не включенные в другие группировки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1.27. Работы штукатурные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1.28. Работы столярные и плотничные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1.29. Деятельность по фотокопированию и подготовке </w:t>
            </w: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 Организация обрядов (свадеб, юбилеев), в т.ч. музыкальное сопровождение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1.31. Предоставление услуг парикмахерскими и салонами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1.32. Организация похорон и связанных с ними услуг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3.4. Прочие виды работ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5.1. пассажирские перевозки транспортным средством</w:t>
            </w:r>
          </w:p>
        </w:tc>
        <w:tc>
          <w:tcPr>
            <w:tcW w:w="2098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от 5 до 8 посадочных мест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свыше 8 посадочных мест</w:t>
            </w:r>
          </w:p>
        </w:tc>
        <w:tc>
          <w:tcPr>
            <w:tcW w:w="2098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5.2. грузовые перевозки транспортным средством грузоподъемностью:</w:t>
            </w:r>
          </w:p>
        </w:tc>
        <w:tc>
          <w:tcPr>
            <w:tcW w:w="2098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до 2 тонн включительно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от 2 до 5 тонн включительно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2098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6.1.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6.2. прочие объекты организации розничной торговли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Розничная торговля, осуществляемая через объекты стационарной торговой сети, не имеющей торговых залов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8. Розничная торговля, осуществляемая через объекты нестационарной торговой сети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9.1. - с реализацией пива и (или) другой алкогольной продукции;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9.2. - без реализации пива и (или) другой алкогольной продукции;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9.3. - услуги питания закусочной: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9.3.1. - без реализации пива и (или) другой алкогольной продукции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9.4. - услуги питания столовых:</w:t>
            </w:r>
          </w:p>
        </w:tc>
        <w:tc>
          <w:tcPr>
            <w:tcW w:w="2098" w:type="dxa"/>
            <w:tcBorders>
              <w:bottom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услуги питания столовых при общеобразовательных школах, средних специализированных заведениях;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2098" w:type="dxa"/>
            <w:tcBorders>
              <w:top w:val="nil"/>
            </w:tcBorders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10.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11. Распространение наружной рекламы с использованием рекламных конструкций.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310C00" w:rsidRPr="002621E4">
        <w:tc>
          <w:tcPr>
            <w:tcW w:w="6917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9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8"/>
      <w:bookmarkEnd w:id="5"/>
      <w:r w:rsidRPr="002621E4">
        <w:rPr>
          <w:rFonts w:ascii="Times New Roman" w:hAnsi="Times New Roman" w:cs="Times New Roman"/>
          <w:sz w:val="24"/>
          <w:szCs w:val="24"/>
        </w:rPr>
        <w:t xml:space="preserve">&lt;*&gt; При осуществлении нескольких видов деятельности используется максимальное </w:t>
      </w:r>
      <w:r w:rsidRPr="002621E4">
        <w:rPr>
          <w:rFonts w:ascii="Times New Roman" w:hAnsi="Times New Roman" w:cs="Times New Roman"/>
          <w:sz w:val="24"/>
          <w:szCs w:val="24"/>
        </w:rPr>
        <w:lastRenderedPageBreak/>
        <w:t>значение коэффициента.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В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Таблица 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Для розничной торговли, осуществляемой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объекты нестационарной торговой сети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 Табачные изделия; изделия из кожи, меха;</w:t>
            </w:r>
          </w:p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автозапчасти и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2. Цветы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3. Фрукты, овощи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4. Книги, канцелярские товары, товары детского ассортимента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5. Газеты, журналы, прочая печатная продукция; семена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6. Прочие промышленные товары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7. Прочие продовольственные товары </w:t>
            </w:r>
            <w:hyperlink w:anchor="P311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11"/>
      <w:bookmarkEnd w:id="6"/>
      <w:r w:rsidRPr="002621E4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Таблица 2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lastRenderedPageBreak/>
        <w:t>Для розничной торговли, осуществляемой через объекты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 Прочие товары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Таблица 3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стационарной торговой сети, имеющие торговые залы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Виды реализуемых товаров </w:t>
            </w:r>
            <w:hyperlink w:anchor="P350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32"/>
            <w:bookmarkEnd w:id="7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; бытовая радиоэлектронная аппаратура,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332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), обувь, головные уборы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7. Ветеринарные аптеки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50"/>
      <w:bookmarkEnd w:id="8"/>
      <w:r w:rsidRPr="002621E4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lastRenderedPageBreak/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Г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площади торгового зала (зала обслуживания посетителей)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Д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4025"/>
        <w:gridCol w:w="1980"/>
      </w:tblGrid>
      <w:tr w:rsidR="00310C00" w:rsidRPr="002621E4">
        <w:tc>
          <w:tcPr>
            <w:tcW w:w="300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с. Боровое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Масляха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Обская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Волчно-Бурлинский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Волчно-Бурлинское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Партизанская, 81 - 100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Бурлинская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, 81 - 150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пос. Московский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Долганский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Долганка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Целинная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Заковряшинский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Заковряшино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Тракты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пос. Большой Лог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Большелоговская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, 20 - 40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пос. Караси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Карасевская</w:t>
            </w:r>
            <w:proofErr w:type="spellEnd"/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Крутихинский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. Крутиха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Гагарина, 1 - 25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Северная, 1 - 15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Новосибирская, 1 - 250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Алтайская, 1 - 25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Маловолчанский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Маловолчанка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Ленина, 40 - 95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Новодубровский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. Буян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Целинная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Новодубровский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Новодубровская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, 20 - 25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Подборный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пос. Подборный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Центральная, 5 - 25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пос. Радостный</w:t>
            </w: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Абрикосовая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Красноряжский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Центральная, 21 - 56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310C00" w:rsidRPr="002621E4">
        <w:tc>
          <w:tcPr>
            <w:tcW w:w="9010" w:type="dxa"/>
            <w:gridSpan w:val="3"/>
          </w:tcPr>
          <w:p w:rsidR="00310C00" w:rsidRPr="002621E4" w:rsidRDefault="00310C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Прыганский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310C00" w:rsidRPr="002621E4">
        <w:tc>
          <w:tcPr>
            <w:tcW w:w="3005" w:type="dxa"/>
            <w:vMerge w:val="restart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Прыганка</w:t>
            </w:r>
            <w:proofErr w:type="spellEnd"/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Каменская, 1 - 15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Клубная, 1 - 15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3005" w:type="dxa"/>
            <w:vMerge/>
          </w:tcPr>
          <w:p w:rsidR="00310C00" w:rsidRPr="002621E4" w:rsidRDefault="0031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Остальная территория</w:t>
            </w:r>
          </w:p>
        </w:tc>
        <w:tc>
          <w:tcPr>
            <w:tcW w:w="1980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Е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E4">
        <w:rPr>
          <w:rFonts w:ascii="Times New Roman" w:hAnsi="Times New Roman" w:cs="Times New Roman"/>
          <w:sz w:val="24"/>
          <w:szCs w:val="24"/>
        </w:rPr>
        <w:t>площади платных стоянок для хранения автотранспортных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E4">
        <w:rPr>
          <w:rFonts w:ascii="Times New Roman" w:hAnsi="Times New Roman" w:cs="Times New Roman"/>
          <w:sz w:val="24"/>
          <w:szCs w:val="24"/>
        </w:rPr>
        <w:t>средств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lastRenderedPageBreak/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Ж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площади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2.1. до 1,5 квадратного метра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З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учитывающий тип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145"/>
      </w:tblGrid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05" w:history="1">
              <w:r w:rsidRPr="002621E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  <w:proofErr w:type="spellEnd"/>
            <w:r w:rsidRPr="002621E4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Электронные табло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10C00" w:rsidRPr="002621E4">
        <w:tc>
          <w:tcPr>
            <w:tcW w:w="6746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Реклама, размещенная 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145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05"/>
      <w:bookmarkEnd w:id="9"/>
      <w:r w:rsidRPr="002621E4">
        <w:rPr>
          <w:rFonts w:ascii="Times New Roman" w:hAnsi="Times New Roman" w:cs="Times New Roman"/>
          <w:sz w:val="24"/>
          <w:szCs w:val="24"/>
        </w:rPr>
        <w:t xml:space="preserve">&lt;*&gt; Для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рекламоносителей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с внешней подсветкой применяется дополнительный понижающий 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0,5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И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осуществления деятельности внутри населенного пункта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вида деятельности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="00310C00" w:rsidRPr="002621E4">
        <w:rPr>
          <w:rFonts w:ascii="Times New Roman" w:hAnsi="Times New Roman" w:cs="Times New Roman"/>
          <w:sz w:val="24"/>
          <w:szCs w:val="24"/>
        </w:rPr>
        <w:t>Р</w:t>
      </w:r>
      <w:r w:rsidRPr="002621E4">
        <w:rPr>
          <w:rFonts w:ascii="Times New Roman" w:hAnsi="Times New Roman" w:cs="Times New Roman"/>
          <w:sz w:val="24"/>
          <w:szCs w:val="24"/>
        </w:rPr>
        <w:t>аспространение</w:t>
      </w:r>
      <w:r w:rsidR="00310C00"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Pr="002621E4">
        <w:rPr>
          <w:rFonts w:ascii="Times New Roman" w:hAnsi="Times New Roman" w:cs="Times New Roman"/>
          <w:sz w:val="24"/>
          <w:szCs w:val="24"/>
        </w:rPr>
        <w:t>и (или) размещение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И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устанавливается в размере 1,00.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к Решению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10C00" w:rsidRPr="002621E4" w:rsidRDefault="00310C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27 апреля 2012 г.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35"/>
      <w:bookmarkEnd w:id="10"/>
      <w:r w:rsidRPr="002621E4">
        <w:rPr>
          <w:rFonts w:ascii="Times New Roman" w:hAnsi="Times New Roman" w:cs="Times New Roman"/>
          <w:sz w:val="24"/>
          <w:szCs w:val="24"/>
        </w:rPr>
        <w:t>К</w:t>
      </w:r>
      <w:r w:rsidR="009817A8" w:rsidRPr="002621E4">
        <w:rPr>
          <w:rFonts w:ascii="Times New Roman" w:hAnsi="Times New Roman" w:cs="Times New Roman"/>
          <w:sz w:val="24"/>
          <w:szCs w:val="24"/>
        </w:rPr>
        <w:t>оэффициент</w:t>
      </w:r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КЗП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,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учитывающий уровень </w:t>
      </w:r>
      <w:proofErr w:type="gramStart"/>
      <w:r w:rsidRPr="002621E4">
        <w:rPr>
          <w:rFonts w:ascii="Times New Roman" w:hAnsi="Times New Roman" w:cs="Times New Roman"/>
          <w:sz w:val="24"/>
          <w:szCs w:val="24"/>
        </w:rPr>
        <w:t>выплачиваемой</w:t>
      </w:r>
      <w:proofErr w:type="gramEnd"/>
      <w:r w:rsidRPr="002621E4">
        <w:rPr>
          <w:rFonts w:ascii="Times New Roman" w:hAnsi="Times New Roman" w:cs="Times New Roman"/>
          <w:sz w:val="24"/>
          <w:szCs w:val="24"/>
        </w:rPr>
        <w:t xml:space="preserve"> среднемесячной</w:t>
      </w:r>
    </w:p>
    <w:p w:rsidR="00310C00" w:rsidRPr="002621E4" w:rsidRDefault="009817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заработной платы</w:t>
      </w:r>
    </w:p>
    <w:p w:rsidR="009817A8" w:rsidRPr="002621E4" w:rsidRDefault="009817A8" w:rsidP="009817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1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р</w:t>
        </w:r>
        <w:r w:rsidRPr="002621E4">
          <w:rPr>
            <w:rFonts w:ascii="Times New Roman" w:hAnsi="Times New Roman" w:cs="Times New Roman"/>
            <w:sz w:val="24"/>
            <w:szCs w:val="24"/>
          </w:rPr>
          <w:t>ешения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Крутихинского</w:t>
      </w:r>
      <w:proofErr w:type="spellEnd"/>
      <w:r w:rsidRPr="002621E4">
        <w:rPr>
          <w:rFonts w:ascii="Times New Roman" w:hAnsi="Times New Roman" w:cs="Times New Roman"/>
          <w:sz w:val="24"/>
          <w:szCs w:val="24"/>
        </w:rPr>
        <w:t xml:space="preserve"> районного Совета депутатов</w:t>
      </w:r>
      <w:proofErr w:type="gramEnd"/>
    </w:p>
    <w:p w:rsidR="00310C00" w:rsidRPr="002621E4" w:rsidRDefault="009817A8" w:rsidP="009817A8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от 25.09.2018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50)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9"/>
        <w:gridCol w:w="2438"/>
      </w:tblGrid>
      <w:tr w:rsidR="00310C00" w:rsidRPr="002621E4">
        <w:tc>
          <w:tcPr>
            <w:tcW w:w="6009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Уровень выплачиваемой среднемесячной заработной платы &lt;*&gt; (руб.)</w:t>
            </w:r>
          </w:p>
        </w:tc>
        <w:tc>
          <w:tcPr>
            <w:tcW w:w="243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&lt;**&gt;</w:t>
            </w:r>
          </w:p>
        </w:tc>
      </w:tr>
      <w:tr w:rsidR="00310C00" w:rsidRPr="002621E4">
        <w:tc>
          <w:tcPr>
            <w:tcW w:w="6009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Уровень 1. Прожиточный минимум, установленный для трудоспособного населения постановлением Правительства Алтайского края в предыдущем налоговом периоде (включительно)</w:t>
            </w:r>
          </w:p>
        </w:tc>
        <w:tc>
          <w:tcPr>
            <w:tcW w:w="243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C00" w:rsidRPr="002621E4">
        <w:tc>
          <w:tcPr>
            <w:tcW w:w="6009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Уровень 2. Прожиточный минимум, установленный для трудоспособного населения постановлением Правительства Алтайского края в предыдущем налоговом периоде, увеличенный на 3000 рублей (включительно)</w:t>
            </w:r>
          </w:p>
        </w:tc>
        <w:tc>
          <w:tcPr>
            <w:tcW w:w="243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10C00" w:rsidRPr="002621E4">
        <w:tc>
          <w:tcPr>
            <w:tcW w:w="6009" w:type="dxa"/>
          </w:tcPr>
          <w:p w:rsidR="00310C00" w:rsidRPr="002621E4" w:rsidRDefault="00310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3. Прожиточный минимум, установленный для трудоспособного населения постановлением Правительства Алтайского края в предыдущем налоговом периоде, увеличенный на сумму, более чем 3000 рублей (включительно)</w:t>
            </w:r>
          </w:p>
        </w:tc>
        <w:tc>
          <w:tcPr>
            <w:tcW w:w="2438" w:type="dxa"/>
          </w:tcPr>
          <w:p w:rsidR="00310C00" w:rsidRPr="002621E4" w:rsidRDefault="00310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E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0C00" w:rsidRPr="002621E4" w:rsidRDefault="00310C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&lt;*&gt; Среднемесячная заработная плата определяется в соответствии с </w:t>
      </w:r>
      <w:hyperlink r:id="rId20" w:history="1">
        <w:r w:rsidRPr="002621E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Росстата от 20.11.2006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69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Об утверждении порядка заполнения и предоставления унифицированных форм федерального государственного статистического наблюдения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2621E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621E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24.12.2007 </w:t>
      </w:r>
      <w:r w:rsidR="002621E4">
        <w:rPr>
          <w:rFonts w:ascii="Times New Roman" w:hAnsi="Times New Roman" w:cs="Times New Roman"/>
          <w:sz w:val="24"/>
          <w:szCs w:val="24"/>
        </w:rPr>
        <w:t>№</w:t>
      </w:r>
      <w:r w:rsidRPr="002621E4">
        <w:rPr>
          <w:rFonts w:ascii="Times New Roman" w:hAnsi="Times New Roman" w:cs="Times New Roman"/>
          <w:sz w:val="24"/>
          <w:szCs w:val="24"/>
        </w:rPr>
        <w:t xml:space="preserve"> 922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r w:rsidRPr="002621E4">
        <w:rPr>
          <w:rFonts w:ascii="Times New Roman" w:hAnsi="Times New Roman" w:cs="Times New Roman"/>
          <w:sz w:val="24"/>
          <w:szCs w:val="24"/>
        </w:rPr>
        <w:t>Об особенностях порядка исчисления средней заработной платы</w:t>
      </w:r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>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>&lt;**&gt; Значение коэффициента определяется обратно пропорционально уровню среднемесячной заработной платы, чем ниже среднемесячная заработная плата, тем выше значение коэффициента.</w:t>
      </w:r>
    </w:p>
    <w:p w:rsidR="00310C00" w:rsidRPr="002621E4" w:rsidRDefault="00310C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1E4">
        <w:rPr>
          <w:rFonts w:ascii="Times New Roman" w:hAnsi="Times New Roman" w:cs="Times New Roman"/>
          <w:sz w:val="24"/>
          <w:szCs w:val="24"/>
        </w:rPr>
        <w:t xml:space="preserve">Для плательщиков единого налога на вмененный доход, осуществляющих деятельность без использования труда наемных рабочих, коэффициент </w:t>
      </w:r>
      <w:r w:rsidR="002621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21E4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="002621E4">
        <w:rPr>
          <w:rFonts w:ascii="Times New Roman" w:hAnsi="Times New Roman" w:cs="Times New Roman"/>
          <w:sz w:val="24"/>
          <w:szCs w:val="24"/>
        </w:rPr>
        <w:t>»</w:t>
      </w:r>
      <w:r w:rsidRPr="002621E4">
        <w:rPr>
          <w:rFonts w:ascii="Times New Roman" w:hAnsi="Times New Roman" w:cs="Times New Roman"/>
          <w:sz w:val="24"/>
          <w:szCs w:val="24"/>
        </w:rPr>
        <w:t xml:space="preserve"> не применяется.</w:t>
      </w:r>
    </w:p>
    <w:p w:rsidR="00310C00" w:rsidRPr="002621E4" w:rsidRDefault="00310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10C00" w:rsidRPr="002621E4" w:rsidSect="009817A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10C00"/>
    <w:rsid w:val="002621E4"/>
    <w:rsid w:val="00310C00"/>
    <w:rsid w:val="009817A8"/>
    <w:rsid w:val="00D14709"/>
    <w:rsid w:val="00D836FD"/>
    <w:rsid w:val="00EB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C0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0C0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0C0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0C0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0C0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0C0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0C0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0C00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69A4E01A987788DA44DA4800D0072DC3286685D69E6C2D023C6E1566FB343085B32EFCC28EC34C5FA029E08E74FA936D0E127179A755BD70EE1JCC3G" TargetMode="External"/><Relationship Id="rId13" Type="http://schemas.openxmlformats.org/officeDocument/2006/relationships/hyperlink" Target="consultantplus://offline/ref=3B269A4E01A987788DA453A996615E7ED93BDA665769EB968B7C9DBC0166B9145D1433A18820F334CCE4019F02JBCAG" TargetMode="External"/><Relationship Id="rId18" Type="http://schemas.openxmlformats.org/officeDocument/2006/relationships/hyperlink" Target="consultantplus://offline/ref=3B269A4E01A987788DA44DA4800D0072DC3286685D69E6C2D023C6E1566FB343085B32EFCC28EC34C5FA029E08E74FA936D0E127179A755BD70EE1JCC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269A4E01A987788DA453A996615E7ED839D062536AEB968B7C9DBC0166B9145D1433A18820F334CCE4019F02JBCAG" TargetMode="External"/><Relationship Id="rId7" Type="http://schemas.openxmlformats.org/officeDocument/2006/relationships/hyperlink" Target="consultantplus://offline/ref=3B269A4E01A987788DA44DA4800D0072DC3286685D6BE3C2D623C6E1566FB343085B32EFCC28EC34C5FA029E08E74FA936D0E127179A755BD70EE1JCC3G" TargetMode="External"/><Relationship Id="rId12" Type="http://schemas.openxmlformats.org/officeDocument/2006/relationships/hyperlink" Target="consultantplus://offline/ref=3B269A4E01A987788DA453A996615E7ED93BDA665669EB968B7C9DBC0166B9145D1433A18820F334CCE4019F02JBCAG" TargetMode="External"/><Relationship Id="rId17" Type="http://schemas.openxmlformats.org/officeDocument/2006/relationships/hyperlink" Target="consultantplus://offline/ref=3B269A4E01A987788DA44DA4800D0072DC3286685363E2C5DF23C6E1566FB343085B32EFCC28EC34C5FA039608E74FA936D0E127179A755BD70EE1JCC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269A4E01A987788DA44DA4800D0072DC3286685363E2C5DF23C6E1566FB343085B32EFCC28EC34C5FA039708E74FA936D0E127179A755BD70EE1JCC3G" TargetMode="External"/><Relationship Id="rId20" Type="http://schemas.openxmlformats.org/officeDocument/2006/relationships/hyperlink" Target="consultantplus://offline/ref=3B269A4E01A987788DA453A996615E7EDD3DDC615060B69C832591BE0669E61148056BAC8D3BED3DDBF8039EJ0C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69A4E01A987788DA44DA4800D0072DC3286685363E2C5D223C6E1566FB343085B32EFCC28EC34C5FA039908E74FA936D0E127179A755BD70EE1JCC3G" TargetMode="External"/><Relationship Id="rId11" Type="http://schemas.openxmlformats.org/officeDocument/2006/relationships/hyperlink" Target="consultantplus://offline/ref=3B269A4E01A987788DA453A996615E7EDB3AD9635568EB968B7C9DBC0166B9145D1433A18820F334CCE4019F02JBCAG" TargetMode="External"/><Relationship Id="rId5" Type="http://schemas.openxmlformats.org/officeDocument/2006/relationships/hyperlink" Target="consultantplus://offline/ref=3B269A4E01A987788DA44DA4800D0072DC3286685363E2C5DF23C6E1566FB343085B32EFCC28EC34C5FA039808E74FA936D0E127179A755BD70EE1JCC3G" TargetMode="External"/><Relationship Id="rId15" Type="http://schemas.openxmlformats.org/officeDocument/2006/relationships/hyperlink" Target="consultantplus://offline/ref=3B269A4E01A987788DA453A996615E7ED93BD0615769EB968B7C9DBC0166B9144F146BAE8026E66094BE569203B600ED6AC3E32208J9C3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B269A4E01A987788DA453A996615E7ED93BD0615769EB968B7C9DBC0166B9144F146BAB812DE53F91AB47CA0EB31BF363D4FF20099BJ7C5G" TargetMode="External"/><Relationship Id="rId19" Type="http://schemas.openxmlformats.org/officeDocument/2006/relationships/hyperlink" Target="consultantplus://offline/ref=3B269A4E01A987788DA44DA4800D0072DC3286685D6BE3C2D623C6E1566FB343085B32EFCC28EC34C5FA029608E74FA936D0E127179A755BD70EE1JCC3G" TargetMode="External"/><Relationship Id="rId4" Type="http://schemas.openxmlformats.org/officeDocument/2006/relationships/hyperlink" Target="consultantplus://offline/ref=3B269A4E01A987788DA44DA4800D0072DC328668516DE5C0D023C6E1566FB343085B32EFCC28EC34C5FA039908E74FA936D0E127179A755BD70EE1JCC3G" TargetMode="External"/><Relationship Id="rId9" Type="http://schemas.openxmlformats.org/officeDocument/2006/relationships/hyperlink" Target="consultantplus://offline/ref=3B269A4E01A987788DA453A996615E7ED93BD0615769EB968B7C9DBC0166B9144F146BAD8E25EB3F91AB47CA0EB31BF363D4FF20099BJ7C5G" TargetMode="External"/><Relationship Id="rId14" Type="http://schemas.openxmlformats.org/officeDocument/2006/relationships/hyperlink" Target="consultantplus://offline/ref=3B269A4E01A987788DA453A996615E7ED93BDE665D6BEB968B7C9DBC0166B9144F146BAD8824EE35CCF157CE47E613ED66C3E12B17987C44JDCC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2019-09-11T09:38:00Z</dcterms:created>
  <dcterms:modified xsi:type="dcterms:W3CDTF">2019-09-11T09:38:00Z</dcterms:modified>
</cp:coreProperties>
</file>